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250"/>
              <w:left w:type="dxa" w:w="300"/>
              <w:bottom w:type="dxa" w:w="250"/>
              <w:right w:type="dxa" w:w="300"/>
            </w:tcMar>
          </w:tcPr>
          <w:p>
            <w:pPr>
              <w:jc w:val="center"/>
            </w:pPr>
            <w:r>
              <w:rPr>
                <w:rFonts w:ascii="Arial" w:cs="Arial" w:eastAsia="Arial" w:hAnsi="Arial"/>
                <w:b/>
                <w:bCs/>
                <w:color w:val="FFFFFF"/>
                <w:sz w:val="36"/>
                <w:szCs w:val="36"/>
              </w:rPr>
              <w:t xml:space="preserve">PRESS RELEASE</w:t>
            </w:r>
          </w:p>
          <w:p>
            <w:pPr>
              <w:spacing w:before="100"/>
              <w:jc w:val="center"/>
            </w:pPr>
            <w:r>
              <w:rPr>
                <w:rFonts w:ascii="Arial" w:cs="Arial" w:eastAsia="Arial" w:hAnsi="Arial"/>
                <w:color w:val="C0D4EA"/>
                <w:sz w:val="26"/>
                <w:szCs w:val="26"/>
              </w:rPr>
              <w:t xml:space="preserve">Ryan’s Story: A Father’s Hard-Earned Lessons</w:t>
            </w:r>
          </w:p>
          <w:p>
            <w:pPr>
              <w:spacing w:before="40"/>
              <w:jc w:val="center"/>
            </w:pPr>
            <w:r>
              <w:rPr>
                <w:rFonts w:ascii="Arial" w:cs="Arial" w:eastAsia="Arial" w:hAnsi="Arial"/>
                <w:color w:val="C0D4EA"/>
                <w:sz w:val="26"/>
                <w:szCs w:val="26"/>
              </w:rPr>
              <w:t xml:space="preserve">about Cyberbullying and Suicide</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E8F0F8" w:val="clear"/>
            <w:tcMar>
              <w:top w:type="dxa" w:w="100"/>
              <w:left w:type="dxa" w:w="200"/>
              <w:bottom w:type="dxa" w:w="100"/>
              <w:right w:type="dxa" w:w="100"/>
            </w:tcMar>
          </w:tcPr>
          <w:p>
            <w:r>
              <w:rPr>
                <w:rFonts w:ascii="Arial" w:cs="Arial" w:eastAsia="Arial" w:hAnsi="Arial"/>
                <w:b/>
                <w:bCs/>
                <w:color w:val="1B2A4A"/>
                <w:sz w:val="20"/>
                <w:szCs w:val="20"/>
              </w:rPr>
              <w:t xml:space="preserve">FOR IMMEDIATE RELEASE</w:t>
            </w:r>
          </w:p>
          <w:p>
            <w:pPr>
              <w:spacing w:before="40"/>
            </w:pPr>
            <w:r>
              <w:rPr>
                <w:rFonts w:ascii="Arial" w:cs="Arial" w:eastAsia="Arial" w:hAnsi="Arial"/>
                <w:i/>
                <w:iCs/>
                <w:color w:val="666666"/>
                <w:sz w:val="20"/>
                <w:szCs w:val="20"/>
              </w:rPr>
              <w:t xml:space="preserve">[Date: Month Day, Year]</w:t>
            </w:r>
          </w:p>
        </w:tc>
        <w:tc>
          <w:tcPr>
            <w:tcW w:type="dxa" w:w="4680"/>
            <w:tcBorders>
              <w:top w:val="none" w:color="FFFFFF" w:sz="0"/>
              <w:left w:val="none" w:color="FFFFFF" w:sz="0"/>
              <w:bottom w:val="none" w:color="FFFFFF" w:sz="0"/>
              <w:right w:val="none" w:color="FFFFFF" w:sz="0"/>
            </w:tcBorders>
            <w:shd w:fill="E8F0F8" w:val="clear"/>
            <w:tcMar>
              <w:top w:type="dxa" w:w="100"/>
              <w:left w:type="dxa" w:w="100"/>
              <w:bottom w:type="dxa" w:w="100"/>
              <w:right w:type="dxa" w:w="200"/>
            </w:tcMar>
          </w:tcPr>
          <w:p>
            <w:pPr>
              <w:jc w:val="right"/>
            </w:pPr>
            <w:r>
              <w:rPr>
                <w:rFonts w:ascii="Arial" w:cs="Arial" w:eastAsia="Arial" w:hAnsi="Arial"/>
                <w:b/>
                <w:bCs/>
                <w:color w:val="1B2A4A"/>
                <w:sz w:val="20"/>
                <w:szCs w:val="20"/>
              </w:rPr>
              <w:t xml:space="preserve">MEDIA CONTACT</w:t>
            </w:r>
          </w:p>
          <w:p>
            <w:pPr>
              <w:spacing w:before="40"/>
              <w:jc w:val="right"/>
            </w:pPr>
            <w:r>
              <w:rPr>
                <w:rFonts w:ascii="Arial" w:cs="Arial" w:eastAsia="Arial" w:hAnsi="Arial"/>
                <w:i/>
                <w:iCs/>
                <w:color w:val="666666"/>
                <w:sz w:val="20"/>
                <w:szCs w:val="20"/>
              </w:rPr>
              <w:t xml:space="preserve">[Contact Name]</w:t>
            </w:r>
          </w:p>
          <w:p>
            <w:pPr>
              <w:jc w:val="right"/>
            </w:pPr>
            <w:r>
              <w:rPr>
                <w:rFonts w:ascii="Arial" w:cs="Arial" w:eastAsia="Arial" w:hAnsi="Arial"/>
                <w:i/>
                <w:iCs/>
                <w:color w:val="666666"/>
                <w:sz w:val="20"/>
                <w:szCs w:val="20"/>
              </w:rPr>
              <w:t xml:space="preserve">[Phone] | [Email]</w:t>
            </w:r>
          </w:p>
        </w:tc>
      </w:tr>
    </w:tbl>
    <w:p>
      <w:pPr>
        <w:spacing w:before="300"/>
      </w:pPr>
    </w:p>
    <w:p>
      <w:pPr>
        <w:spacing w:after="120"/>
        <w:jc w:val="center"/>
      </w:pPr>
      <w:r>
        <w:rPr>
          <w:rFonts w:ascii="Arial" w:cs="Arial" w:eastAsia="Arial" w:hAnsi="Arial"/>
          <w:b/>
          <w:bCs/>
          <w:color w:val="1B2A4A"/>
          <w:sz w:val="32"/>
          <w:szCs w:val="32"/>
        </w:rPr>
        <w:t xml:space="preserve">[School/Organization Name] Hosts “Ryan’s Story” Presentation</w:t>
      </w:r>
    </w:p>
    <w:p>
      <w:pPr>
        <w:spacing w:after="80"/>
        <w:jc w:val="center"/>
      </w:pPr>
      <w:r>
        <w:rPr>
          <w:rFonts w:ascii="Arial" w:cs="Arial" w:eastAsia="Arial" w:hAnsi="Arial"/>
          <w:b/>
          <w:bCs/>
          <w:color w:val="1B2A4A"/>
          <w:sz w:val="32"/>
          <w:szCs w:val="32"/>
        </w:rPr>
        <w:t xml:space="preserve">for Parents and Community Members</w:t>
      </w:r>
    </w:p>
    <w:p>
      <w:pPr>
        <w:spacing w:after="300"/>
        <w:jc w:val="center"/>
      </w:pPr>
      <w:r>
        <w:rPr>
          <w:rFonts w:ascii="Arial" w:cs="Arial" w:eastAsia="Arial" w:hAnsi="Arial"/>
          <w:i/>
          <w:iCs/>
          <w:color w:val="2E75B6"/>
          <w:sz w:val="22"/>
          <w:szCs w:val="22"/>
        </w:rPr>
        <w:t xml:space="preserve">Nationally recognized speaker John Halligan shares his son’s story to help parents</w:t>
      </w:r>
    </w:p>
    <w:p>
      <w:pPr>
        <w:spacing w:after="300"/>
        <w:jc w:val="center"/>
      </w:pPr>
      <w:r>
        <w:rPr>
          <w:rFonts w:ascii="Arial" w:cs="Arial" w:eastAsia="Arial" w:hAnsi="Arial"/>
          <w:i/>
          <w:iCs/>
          <w:color w:val="2E75B6"/>
          <w:sz w:val="22"/>
          <w:szCs w:val="22"/>
        </w:rPr>
        <w:t xml:space="preserve">protect their children from cyberbullying, online dangers, and youth suicide</w:t>
      </w:r>
    </w:p>
    <w:p>
      <w:pPr>
        <w:spacing w:after="200"/>
      </w:pPr>
      <w:r>
        <w:rPr>
          <w:rFonts w:ascii="Arial" w:cs="Arial" w:eastAsia="Arial" w:hAnsi="Arial"/>
          <w:b/>
          <w:bCs/>
          <w:sz w:val="22"/>
          <w:szCs w:val="22"/>
        </w:rPr>
        <w:t xml:space="preserve">[CITY, STATE] — </w:t>
      </w:r>
      <w:r>
        <w:rPr>
          <w:rFonts w:ascii="Arial" w:cs="Arial" w:eastAsia="Arial" w:hAnsi="Arial"/>
          <w:sz w:val="22"/>
          <w:szCs w:val="22"/>
        </w:rPr>
        <w:t xml:space="preserve">[School/Organization Name] will host a special parent evening presentation of “Ryan’s Story” on [Day of Week], [Month Day, Year], at [Time] in [Venue Name]. John Halligan, father of Ryan Patrick Halligan—a 13-year-old Vermont boy who died by suicide in 2003 after relentless bullying and cyberbullying—will share the lessons he learned from his son’s tragedy to help parents recognize warning signs and protect their children in the digital age.</w:t>
      </w:r>
    </w:p>
    <w:p>
      <w:pPr>
        <w:spacing w:after="200"/>
      </w:pPr>
      <w:r>
        <w:rPr>
          <w:rFonts w:ascii="Arial" w:cs="Arial" w:eastAsia="Arial" w:hAnsi="Arial"/>
          <w:sz w:val="22"/>
          <w:szCs w:val="22"/>
        </w:rPr>
        <w:t xml:space="preserve">Now in his third decade of advocacy, Halligan has delivered this presentation at more than 2,000 schools across the United States, Canada, Mexico, and Colombia, reaching over one million students, parents, and educators. The evening is [free and open to all parents and community members / open to registered attendees].</w:t>
      </w:r>
    </w:p>
    <w:p>
      <w:pPr>
        <w:pStyle w:val="Heading2"/>
      </w:pPr>
      <w:r>
        <w:t xml:space="preserve">Event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Event:</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Ryan’s Story — A Parent Evening Presentation</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Date:</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[Day of Week, Month Day, Year]</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Time:</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[Start Time] – [End Time]</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Location:</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[Venue Name, Full Address]</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Audience:</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Parents, guardians, educators, and community members</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Admission:</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[Free / Suggested donation / Ticket info]</w:t>
            </w:r>
          </w:p>
        </w:tc>
      </w:tr>
      <w:tr>
        <w:tc>
          <w:tcPr>
            <w:tcW w:type="dxa" w:w="2400"/>
            <w:tcBorders>
              <w:top w:val="none" w:color="FFFFFF" w:sz="0"/>
              <w:left w:val="none" w:color="FFFFFF" w:sz="0"/>
              <w:bottom w:val="single" w:color="E0E0E0" w:sz="1"/>
              <w:right w:val="none" w:color="FFFFFF" w:sz="0"/>
            </w:tcBorders>
            <w:tcMar>
              <w:top w:type="dxa" w:w="60"/>
              <w:left w:type="dxa" w:w="120"/>
              <w:bottom w:type="dxa" w:w="60"/>
              <w:right w:type="dxa" w:w="80"/>
            </w:tcMar>
          </w:tcPr>
          <w:p>
            <w:r>
              <w:rPr>
                <w:rFonts w:ascii="Arial" w:cs="Arial" w:eastAsia="Arial" w:hAnsi="Arial"/>
                <w:b/>
                <w:bCs/>
                <w:color w:val="1B2A4A"/>
                <w:sz w:val="22"/>
                <w:szCs w:val="22"/>
              </w:rPr>
              <w:t xml:space="preserve">RSVP:</w:t>
            </w:r>
          </w:p>
        </w:tc>
        <w:tc>
          <w:tcPr>
            <w:tcW w:type="dxa" w:w="6960"/>
            <w:tcBorders>
              <w:top w:val="none" w:color="FFFFFF" w:sz="0"/>
              <w:left w:val="none" w:color="FFFFFF" w:sz="0"/>
              <w:bottom w:val="single" w:color="E0E0E0" w:sz="1"/>
              <w:right w:val="none" w:color="FFFFFF" w:sz="0"/>
            </w:tcBorders>
            <w:tcMar>
              <w:top w:type="dxa" w:w="60"/>
              <w:left w:type="dxa" w:w="80"/>
              <w:bottom w:type="dxa" w:w="60"/>
              <w:right w:type="dxa" w:w="120"/>
            </w:tcMar>
          </w:tcPr>
          <w:p>
            <w:r>
              <w:rPr>
                <w:rFonts w:ascii="Arial" w:cs="Arial" w:eastAsia="Arial" w:hAnsi="Arial"/>
                <w:color w:val="333333"/>
                <w:sz w:val="22"/>
                <w:szCs w:val="22"/>
              </w:rPr>
              <w:t xml:space="preserve">[Link or contact info for registration]</w:t>
            </w:r>
          </w:p>
        </w:tc>
      </w:tr>
    </w:tbl>
    <w:p>
      <w:pPr>
        <w:spacing w:before="200"/>
      </w:pPr>
    </w:p>
    <w:p>
      <w:pPr>
        <w:pStyle w:val="Heading2"/>
      </w:pPr>
      <w:r>
        <w:t xml:space="preserve">About the Presentation</w:t>
      </w:r>
    </w:p>
    <w:p>
      <w:pPr>
        <w:spacing w:after="200"/>
      </w:pPr>
      <w:r>
        <w:rPr>
          <w:rFonts w:ascii="Arial" w:cs="Arial" w:eastAsia="Arial" w:hAnsi="Arial"/>
          <w:sz w:val="22"/>
          <w:szCs w:val="22"/>
        </w:rPr>
        <w:t xml:space="preserve">In October 2003, John Halligan lost his 13-year-old son Ryan to suicide after the boy endured months of bullying at school and online. After Ryan’s death, John discovered a trail of instant message conversations that revealed the full extent of what his son had suffered—cruel rumors, relentless taunting, and a devastating betrayal by a classmate who pretended to befriend him online only to publicly humiliate him.</w:t>
      </w:r>
    </w:p>
    <w:p>
      <w:pPr>
        <w:spacing w:after="200"/>
      </w:pPr>
      <w:r>
        <w:rPr>
          <w:rFonts w:ascii="Arial" w:cs="Arial" w:eastAsia="Arial" w:hAnsi="Arial"/>
          <w:sz w:val="22"/>
          <w:szCs w:val="22"/>
        </w:rPr>
        <w:t xml:space="preserve">During this [approximately 90-minute / evening] presentation, Halligan walks parents through Ryan’s story using his son’s own online conversations and shares the critical warning signs he missed. Topics covered include:</w:t>
      </w:r>
    </w:p>
    <w:p>
      <w:pPr>
        <w:pStyle w:val="ListParagraph"/>
        <w:numPr>
          <w:ilvl w:val="0"/>
          <w:numId w:val="2"/>
        </w:numPr>
        <w:spacing w:after="60"/>
      </w:pPr>
      <w:r>
        <w:rPr>
          <w:rFonts w:ascii="Arial" w:cs="Arial" w:eastAsia="Arial" w:hAnsi="Arial"/>
          <w:sz w:val="22"/>
          <w:szCs w:val="22"/>
        </w:rPr>
        <w:t xml:space="preserve">How cyberbullying differs from traditional bullying—and why parents often don’t see it</w:t>
      </w:r>
    </w:p>
    <w:p>
      <w:pPr>
        <w:pStyle w:val="ListParagraph"/>
        <w:numPr>
          <w:ilvl w:val="0"/>
          <w:numId w:val="2"/>
        </w:numPr>
        <w:spacing w:after="60"/>
      </w:pPr>
      <w:r>
        <w:rPr>
          <w:rFonts w:ascii="Arial" w:cs="Arial" w:eastAsia="Arial" w:hAnsi="Arial"/>
          <w:sz w:val="22"/>
          <w:szCs w:val="22"/>
        </w:rPr>
        <w:t xml:space="preserve">Recognizing the warning signs of depression, bullying, and suicidal ideation in children</w:t>
      </w:r>
    </w:p>
    <w:p>
      <w:pPr>
        <w:pStyle w:val="ListParagraph"/>
        <w:numPr>
          <w:ilvl w:val="0"/>
          <w:numId w:val="2"/>
        </w:numPr>
        <w:spacing w:after="60"/>
      </w:pPr>
      <w:r>
        <w:rPr>
          <w:rFonts w:ascii="Arial" w:cs="Arial" w:eastAsia="Arial" w:hAnsi="Arial"/>
          <w:sz w:val="22"/>
          <w:szCs w:val="22"/>
        </w:rPr>
        <w:t xml:space="preserve">Practical strategies for monitoring and guiding children’s online activity</w:t>
      </w:r>
    </w:p>
    <w:p>
      <w:pPr>
        <w:pStyle w:val="ListParagraph"/>
        <w:numPr>
          <w:ilvl w:val="0"/>
          <w:numId w:val="2"/>
        </w:numPr>
        <w:spacing w:after="60"/>
      </w:pPr>
      <w:r>
        <w:rPr>
          <w:rFonts w:ascii="Arial" w:cs="Arial" w:eastAsia="Arial" w:hAnsi="Arial"/>
          <w:sz w:val="22"/>
          <w:szCs w:val="22"/>
        </w:rPr>
        <w:t xml:space="preserve">How to create open communication with your child about difficult topics</w:t>
      </w:r>
    </w:p>
    <w:p>
      <w:pPr>
        <w:pStyle w:val="ListParagraph"/>
        <w:numPr>
          <w:ilvl w:val="0"/>
          <w:numId w:val="2"/>
        </w:numPr>
        <w:spacing w:after="60"/>
      </w:pPr>
      <w:r>
        <w:rPr>
          <w:rFonts w:ascii="Arial" w:cs="Arial" w:eastAsia="Arial" w:hAnsi="Arial"/>
          <w:sz w:val="22"/>
          <w:szCs w:val="22"/>
        </w:rPr>
        <w:t xml:space="preserve">The role of bystanders and the importance of community awareness</w:t>
      </w:r>
    </w:p>
    <w:p>
      <w:pPr>
        <w:spacing w:before="200"/>
      </w:pPr>
    </w:p>
    <w:p>
      <w:pPr>
        <w:pStyle w:val="Heading2"/>
      </w:pPr>
      <w:r>
        <w:t xml:space="preserve">Quotes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12"/>
              <w:bottom w:val="none" w:color="FFFFFF" w:sz="0"/>
              <w:right w:val="none" w:color="FFFFFF" w:sz="0"/>
            </w:tcBorders>
            <w:shd w:fill="F5F9FC" w:val="clear"/>
            <w:tcMar>
              <w:top w:type="dxa" w:w="120"/>
              <w:left w:type="dxa" w:w="300"/>
              <w:bottom w:type="dxa" w:w="120"/>
              <w:right w:type="dxa" w:w="200"/>
            </w:tcMar>
          </w:tcPr>
          <w:p>
            <w:pPr>
              <w:spacing w:after="80"/>
            </w:pPr>
            <w:r>
              <w:rPr>
                <w:rFonts w:ascii="Arial" w:cs="Arial" w:eastAsia="Arial" w:hAnsi="Arial"/>
                <w:i/>
                <w:iCs/>
                <w:sz w:val="22"/>
                <w:szCs w:val="22"/>
              </w:rPr>
              <w:t xml:space="preserve">“[Insert quote from John Halligan about the presentation’s purpose or a message to parents. Example: ‘My goal is simple—I don’t want any parent to go through what I went through. If sharing Ryan’s story saves even one child, then his life had even greater meaning.’]”</w:t>
            </w:r>
          </w:p>
          <w:p>
            <w:r>
              <w:rPr>
                <w:rFonts w:ascii="Arial" w:cs="Arial" w:eastAsia="Arial" w:hAnsi="Arial"/>
                <w:b/>
                <w:bCs/>
                <w:color w:val="1B2A4A"/>
                <w:sz w:val="20"/>
                <w:szCs w:val="20"/>
              </w:rPr>
              <w:t xml:space="preserve">— John Halligan, Founder of Ryan’s Story</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6D" w:sz="12"/>
              <w:bottom w:val="none" w:color="FFFFFF" w:sz="0"/>
              <w:right w:val="none" w:color="FFFFFF" w:sz="0"/>
            </w:tcBorders>
            <w:shd w:fill="F0F8F6" w:val="clear"/>
            <w:tcMar>
              <w:top w:type="dxa" w:w="120"/>
              <w:left w:type="dxa" w:w="300"/>
              <w:bottom w:type="dxa" w:w="120"/>
              <w:right w:type="dxa" w:w="200"/>
            </w:tcMar>
          </w:tcPr>
          <w:p>
            <w:pPr>
              <w:spacing w:after="80"/>
            </w:pPr>
            <w:r>
              <w:rPr>
                <w:rFonts w:ascii="Arial" w:cs="Arial" w:eastAsia="Arial" w:hAnsi="Arial"/>
                <w:i/>
                <w:iCs/>
                <w:sz w:val="22"/>
                <w:szCs w:val="22"/>
              </w:rPr>
              <w:t xml:space="preserve">“[Insert endorsement quote from the school principal, superintendent, or event organizer about why they invited John Halligan and why this presentation matters for their community.]”</w:t>
            </w:r>
          </w:p>
          <w:p>
            <w:r>
              <w:rPr>
                <w:rFonts w:ascii="Arial" w:cs="Arial" w:eastAsia="Arial" w:hAnsi="Arial"/>
                <w:b/>
                <w:bCs/>
                <w:color w:val="1A7A6D"/>
                <w:sz w:val="20"/>
                <w:szCs w:val="20"/>
              </w:rPr>
              <w:t xml:space="preserve">— [Name], [Title], [School/Organization]</w:t>
            </w:r>
          </w:p>
        </w:tc>
      </w:tr>
    </w:tbl>
    <w:p>
      <w:pPr>
        <w:spacing w:before="200"/>
      </w:pPr>
    </w:p>
    <w:p>
      <w:pPr>
        <w:pStyle w:val="Heading2"/>
      </w:pPr>
      <w:r>
        <w:t xml:space="preserve">Why This Matters</w:t>
      </w:r>
    </w:p>
    <w:p>
      <w:pPr>
        <w:spacing w:after="200"/>
      </w:pPr>
      <w:r>
        <w:rPr>
          <w:rFonts w:ascii="Arial" w:cs="Arial" w:eastAsia="Arial" w:hAnsi="Arial"/>
          <w:i/>
          <w:iCs/>
          <w:color w:val="666666"/>
          <w:sz w:val="20"/>
          <w:szCs w:val="20"/>
        </w:rPr>
        <w:t xml:space="preserve">[Customize this paragraph with local context. Below is a suggested version you can adapt:]</w:t>
      </w:r>
    </w:p>
    <w:p>
      <w:pPr>
        <w:spacing w:after="200"/>
      </w:pPr>
      <w:r>
        <w:rPr>
          <w:rFonts w:ascii="Arial" w:cs="Arial" w:eastAsia="Arial" w:hAnsi="Arial"/>
          <w:sz w:val="22"/>
          <w:szCs w:val="22"/>
        </w:rPr>
        <w:t xml:space="preserve">Cyberbullying remains one of the most pressing safety issues facing young people today. According to the Cyberbullying Research Center, approximately 37% of students between the ages of 12 and 17 have experienced cyberbullying, and research consistently links cyberbullying victimization with depression, anxiety, and suicidal ideation. With children spending more time online than ever before, parents need practical guidance on how to keep their children safe—and how to recognize when something is wrong.</w:t>
      </w:r>
    </w:p>
    <w:p>
      <w:r>
        <w:br w:type="page"/>
      </w:r>
    </w:p>
    <w:p>
      <w:pPr>
        <w:pStyle w:val="Heading2"/>
      </w:pPr>
      <w:r>
        <w:t xml:space="preserve">About John Halligan and Ryan’s Story</w:t>
      </w:r>
    </w:p>
    <w:p>
      <w:pPr>
        <w:spacing w:after="200"/>
      </w:pPr>
      <w:r>
        <w:rPr>
          <w:rFonts w:ascii="Arial" w:cs="Arial" w:eastAsia="Arial" w:hAnsi="Arial"/>
          <w:sz w:val="22"/>
          <w:szCs w:val="22"/>
        </w:rPr>
        <w:t xml:space="preserve">John Halligan is a nationally recognized speaker and advocate for cyberbullying prevention and youth suicide awareness. After losing his 13-year-old son, Ryan Patrick Halligan, to suicide in October 2003, John dedicated his life to sharing Ryan’s story so other families might be spared the same tragedy.</w:t>
      </w:r>
    </w:p>
    <w:p>
      <w:pPr>
        <w:spacing w:after="200"/>
      </w:pPr>
      <w:r>
        <w:rPr>
          <w:rFonts w:ascii="Arial" w:cs="Arial" w:eastAsia="Arial" w:hAnsi="Arial"/>
          <w:sz w:val="22"/>
          <w:szCs w:val="22"/>
        </w:rPr>
        <w:t xml:space="preserve">In May 2005, John delivered his first presentation to a group of Vermont high school students. Since then, he has spoken at more than 2,000 schools throughout the United States, Canada, Mexico, and Colombia, impacting the lives of over one million students and parents. He has appeared on national programs including ABC’s </w:t>
      </w:r>
      <w:r>
        <w:rPr>
          <w:rFonts w:ascii="Arial" w:cs="Arial" w:eastAsia="Arial" w:hAnsi="Arial"/>
          <w:i/>
          <w:iCs/>
          <w:sz w:val="22"/>
          <w:szCs w:val="22"/>
        </w:rPr>
        <w:t xml:space="preserve">Primetime</w:t>
      </w:r>
      <w:r>
        <w:rPr>
          <w:rFonts w:ascii="Arial" w:cs="Arial" w:eastAsia="Arial" w:hAnsi="Arial"/>
          <w:sz w:val="22"/>
          <w:szCs w:val="22"/>
        </w:rPr>
        <w:t xml:space="preserve"> with Diane Sawyer, PBS </w:t>
      </w:r>
      <w:r>
        <w:rPr>
          <w:rFonts w:ascii="Arial" w:cs="Arial" w:eastAsia="Arial" w:hAnsi="Arial"/>
          <w:i/>
          <w:iCs/>
          <w:sz w:val="22"/>
          <w:szCs w:val="22"/>
        </w:rPr>
        <w:t xml:space="preserve">Frontline</w:t>
      </w:r>
      <w:r>
        <w:rPr>
          <w:rFonts w:ascii="Arial" w:cs="Arial" w:eastAsia="Arial" w:hAnsi="Arial"/>
          <w:sz w:val="22"/>
          <w:szCs w:val="22"/>
        </w:rPr>
        <w:t xml:space="preserve">, and </w:t>
      </w:r>
      <w:r>
        <w:rPr>
          <w:rFonts w:ascii="Arial" w:cs="Arial" w:eastAsia="Arial" w:hAnsi="Arial"/>
          <w:i/>
          <w:iCs/>
          <w:sz w:val="22"/>
          <w:szCs w:val="22"/>
        </w:rPr>
        <w:t xml:space="preserve">The Oprah Winfrey Show</w:t>
      </w:r>
      <w:r>
        <w:rPr>
          <w:rFonts w:ascii="Arial" w:cs="Arial" w:eastAsia="Arial" w:hAnsi="Arial"/>
          <w:sz w:val="22"/>
          <w:szCs w:val="22"/>
        </w:rPr>
        <w:t xml:space="preserve">, and spoke at the United Nations Cyberhate Seminar in 2009.</w:t>
      </w:r>
    </w:p>
    <w:p>
      <w:pPr>
        <w:spacing w:after="200"/>
      </w:pPr>
      <w:r>
        <w:rPr>
          <w:rFonts w:ascii="Arial" w:cs="Arial" w:eastAsia="Arial" w:hAnsi="Arial"/>
          <w:sz w:val="22"/>
          <w:szCs w:val="22"/>
        </w:rPr>
        <w:t xml:space="preserve">John’s advocacy led directly to the passage of Vermont’s Bullying Prevention Policy Law (Act 117, signed May 2004) and Vermont’s Suicide Prevention Education Law (Act 114, signed April 2006). In 2019, he published two books: </w:t>
      </w:r>
      <w:r>
        <w:rPr>
          <w:rFonts w:ascii="Arial" w:cs="Arial" w:eastAsia="Arial" w:hAnsi="Arial"/>
          <w:i/>
          <w:iCs/>
          <w:sz w:val="22"/>
          <w:szCs w:val="22"/>
        </w:rPr>
        <w:t xml:space="preserve">Ryan’s Story: A Father’s Hard-Earned Lessons about Cyberbullying and Suicide</w:t>
      </w:r>
      <w:r>
        <w:rPr>
          <w:rFonts w:ascii="Arial" w:cs="Arial" w:eastAsia="Arial" w:hAnsi="Arial"/>
          <w:sz w:val="22"/>
          <w:szCs w:val="22"/>
        </w:rPr>
        <w:t xml:space="preserve"> for adults, and </w:t>
      </w:r>
      <w:r>
        <w:rPr>
          <w:rFonts w:ascii="Arial" w:cs="Arial" w:eastAsia="Arial" w:hAnsi="Arial"/>
          <w:i/>
          <w:iCs/>
          <w:sz w:val="22"/>
          <w:szCs w:val="22"/>
        </w:rPr>
        <w:t xml:space="preserve">Ryan’s Story: Loved Beyond Belief</w:t>
      </w:r>
      <w:r>
        <w:rPr>
          <w:rFonts w:ascii="Arial" w:cs="Arial" w:eastAsia="Arial" w:hAnsi="Arial"/>
          <w:sz w:val="22"/>
          <w:szCs w:val="22"/>
        </w:rPr>
        <w:t xml:space="preserve"> for middle and high school students.</w:t>
      </w:r>
    </w:p>
    <w:p>
      <w:pPr>
        <w:spacing w:after="120"/>
      </w:pPr>
      <w:r>
        <w:rPr>
          <w:rFonts w:ascii="Arial" w:cs="Arial" w:eastAsia="Arial" w:hAnsi="Arial"/>
          <w:sz w:val="22"/>
          <w:szCs w:val="22"/>
        </w:rPr>
        <w:t xml:space="preserve">For more information, visit </w:t>
      </w:r>
    </w:p>
    <w:p>
      <w:pPr>
        <w:spacing w:after="200"/>
      </w:pPr>
      <w:hyperlink w:history="1" r:id="rIdpg40jmoyc329xvm2dw_np">
        <w:r>
          <w:rPr>
            <w:rStyle w:val="Hyperlink"/>
            <w:rFonts w:ascii="Arial" w:cs="Arial" w:eastAsia="Arial" w:hAnsi="Arial"/>
            <w:sz w:val="22"/>
            <w:szCs w:val="22"/>
          </w:rPr>
          <w:t xml:space="preserve">www.RyanPatrickHalligan.org</w:t>
        </w:r>
      </w:hyperlink>
    </w:p>
    <w:p>
      <w:pPr>
        <w:spacing w:after="100" w:before="300"/>
        <w:jc w:val="center"/>
      </w:pPr>
      <w:r>
        <w:rPr>
          <w:rFonts w:ascii="Arial" w:cs="Arial" w:eastAsia="Arial" w:hAnsi="Arial"/>
          <w:b/>
          <w:bCs/>
          <w:color w:val="1B2A4A"/>
          <w:sz w:val="24"/>
          <w:szCs w:val="24"/>
        </w:rPr>
        <w:t xml:space="preserve">###</w:t>
      </w:r>
    </w:p>
    <w:p>
      <w:pPr>
        <w:spacing w:after="300"/>
        <w:jc w:val="center"/>
      </w:pPr>
      <w:r>
        <w:rPr>
          <w:rFonts w:ascii="Arial" w:cs="Arial" w:eastAsia="Arial" w:hAnsi="Arial"/>
          <w:i/>
          <w:iCs/>
          <w:color w:val="666666"/>
          <w:sz w:val="18"/>
          <w:szCs w:val="18"/>
        </w:rPr>
        <w:t xml:space="preserve">(End of press release)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50"/>
              <w:left w:type="dxa" w:w="200"/>
              <w:bottom w:type="dxa" w:w="150"/>
              <w:right w:type="dxa" w:w="200"/>
            </w:tcMar>
          </w:tcPr>
          <w:p>
            <w:pPr>
              <w:spacing w:after="100"/>
            </w:pPr>
            <w:r>
              <w:rPr>
                <w:rFonts w:ascii="Arial" w:cs="Arial" w:eastAsia="Arial" w:hAnsi="Arial"/>
                <w:b/>
                <w:bCs/>
                <w:color w:val="8B6914"/>
                <w:sz w:val="20"/>
                <w:szCs w:val="20"/>
              </w:rPr>
              <w:t xml:space="preserve">EDITOR’S NOTES (delete this section before distributing):</w:t>
            </w:r>
          </w:p>
          <w:p>
            <w:pPr>
              <w:pStyle w:val="ListParagraph"/>
              <w:numPr>
                <w:ilvl w:val="0"/>
                <w:numId w:val="2"/>
              </w:numPr>
              <w:spacing w:after="60"/>
            </w:pPr>
            <w:r>
              <w:rPr>
                <w:rFonts w:ascii="Arial" w:cs="Arial" w:eastAsia="Arial" w:hAnsi="Arial"/>
                <w:color w:val="8B6914"/>
                <w:sz w:val="20"/>
                <w:szCs w:val="20"/>
              </w:rPr>
              <w:t xml:space="preserve">Replace all [bracketed text] with your specific event information</w:t>
            </w:r>
          </w:p>
          <w:p>
            <w:pPr>
              <w:pStyle w:val="ListParagraph"/>
              <w:numPr>
                <w:ilvl w:val="0"/>
                <w:numId w:val="2"/>
              </w:numPr>
              <w:spacing w:after="60"/>
            </w:pPr>
            <w:r>
              <w:rPr>
                <w:rFonts w:ascii="Arial" w:cs="Arial" w:eastAsia="Arial" w:hAnsi="Arial"/>
                <w:color w:val="8B6914"/>
                <w:sz w:val="20"/>
                <w:szCs w:val="20"/>
              </w:rPr>
              <w:t xml:space="preserve">A high-resolution headshot of John Halligan is available upon request for media use</w:t>
            </w:r>
          </w:p>
          <w:p>
            <w:pPr>
              <w:pStyle w:val="ListParagraph"/>
              <w:numPr>
                <w:ilvl w:val="0"/>
                <w:numId w:val="2"/>
              </w:numPr>
              <w:spacing w:after="60"/>
            </w:pPr>
            <w:r>
              <w:rPr>
                <w:rFonts w:ascii="Arial" w:cs="Arial" w:eastAsia="Arial" w:hAnsi="Arial"/>
                <w:color w:val="8B6914"/>
                <w:sz w:val="20"/>
                <w:szCs w:val="20"/>
              </w:rPr>
              <w:t xml:space="preserve">Distribute to local newspapers, TV/radio stations, school newsletters, PTA/PTO networks, and community calendars</w:t>
            </w:r>
          </w:p>
          <w:p>
            <w:pPr>
              <w:pStyle w:val="ListParagraph"/>
              <w:numPr>
                <w:ilvl w:val="0"/>
                <w:numId w:val="2"/>
              </w:numPr>
              <w:spacing w:after="60"/>
            </w:pPr>
            <w:r>
              <w:rPr>
                <w:rFonts w:ascii="Arial" w:cs="Arial" w:eastAsia="Arial" w:hAnsi="Arial"/>
                <w:color w:val="8B6914"/>
                <w:sz w:val="20"/>
                <w:szCs w:val="20"/>
              </w:rPr>
              <w:t xml:space="preserve">Best timing: Send 2–3 weeks before the event, with a follow-up reminder 3–5 days prior</w:t>
            </w:r>
          </w:p>
          <w:p>
            <w:pPr>
              <w:pStyle w:val="ListParagraph"/>
              <w:numPr>
                <w:ilvl w:val="0"/>
                <w:numId w:val="2"/>
              </w:numPr>
              <w:spacing w:after="60"/>
            </w:pPr>
            <w:r>
              <w:rPr>
                <w:rFonts w:ascii="Arial" w:cs="Arial" w:eastAsia="Arial" w:hAnsi="Arial"/>
                <w:color w:val="8B6914"/>
                <w:sz w:val="20"/>
                <w:szCs w:val="20"/>
              </w:rPr>
              <w:t xml:space="preserve">John Halligan is available for pre-event media interviews—note this in your cover email</w:t>
            </w:r>
          </w:p>
          <w:p>
            <w:pPr>
              <w:pStyle w:val="ListParagraph"/>
              <w:numPr>
                <w:ilvl w:val="0"/>
                <w:numId w:val="2"/>
              </w:numPr>
            </w:pPr>
            <w:r>
              <w:rPr>
                <w:rFonts w:ascii="Arial" w:cs="Arial" w:eastAsia="Arial" w:hAnsi="Arial"/>
                <w:color w:val="8B6914"/>
                <w:sz w:val="20"/>
                <w:szCs w:val="20"/>
              </w:rPr>
              <w:t xml:space="preserve">For booking questions or press materials, contact: johnhalligan@ryansstory.org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8"/>
      </w:pBdr>
      <w:jc w:val="center"/>
    </w:pPr>
    <w:r>
      <w:rPr>
        <w:rFonts w:ascii="Arial" w:cs="Arial" w:eastAsia="Arial" w:hAnsi="Arial"/>
        <w:color w:val="2E75B6"/>
        <w:sz w:val="16"/>
        <w:szCs w:val="16"/>
      </w:rPr>
      <w:t xml:space="preserve">www.RyanPatrickHalligan.org</w:t>
    </w:r>
    <w:r>
      <w:rPr>
        <w:rFonts w:ascii="Arial" w:cs="Arial" w:eastAsia="Arial" w:hAnsi="Arial"/>
        <w:color w:val="666666"/>
        <w:sz w:val="16"/>
        <w:szCs w:val="16"/>
      </w:rPr>
      <w:t xml:space="preserve">  |  </w:t>
    </w: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8"/>
      </w:pBdr>
      <w:tabs>
        <w:tab w:val="right" w:pos="9026"/>
      </w:tabs>
      <w:spacing w:after="120"/>
      <w:jc w:val="left"/>
    </w:pPr>
    <w:r>
      <w:rPr>
        <w:rFonts w:ascii="Arial" w:cs="Arial" w:eastAsia="Arial" w:hAnsi="Arial"/>
        <w:b/>
        <w:bCs/>
        <w:color w:val="2E75B6"/>
        <w:sz w:val="18"/>
        <w:szCs w:val="18"/>
      </w:rPr>
      <w:t xml:space="preserve">PRESS RELEASE</w:t>
    </w:r>
    <w:r>
      <w:rPr>
        <w:rFonts w:ascii="Arial" w:cs="Arial" w:eastAsia="Arial" w:hAnsi="Arial"/>
        <w:color w:val="666666"/>
        <w:sz w:val="18"/>
        <w:szCs w:val="18"/>
      </w:rPr>
      <w:t xml:space="preserve">	Ryan’s Story Presentation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2A4A"/>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g40jmoyc329xvm2dw_np" Type="http://schemas.openxmlformats.org/officeDocument/2006/relationships/hyperlink" Target="https://www.ryanpatrickhalligan.org"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2026-04-17T00:16:29.954Z</dcterms:created>
  <dcterms:modified xsi:type="dcterms:W3CDTF">2026-04-17T00:16:29.954Z</dcterms:modified>
</cp:coreProperties>
</file>

<file path=docProps/custom.xml><?xml version="1.0" encoding="utf-8"?>
<Properties xmlns="http://schemas.openxmlformats.org/officeDocument/2006/custom-properties" xmlns:vt="http://schemas.openxmlformats.org/officeDocument/2006/docPropsVTypes"/>
</file>